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85FE6" w14:textId="77777777" w:rsidR="00552BF8" w:rsidRDefault="00552BF8" w:rsidP="00552BF8">
      <w:pPr>
        <w:spacing w:after="0" w:line="240" w:lineRule="auto"/>
      </w:pPr>
      <w:r>
        <w:t>__________________________________</w:t>
      </w:r>
    </w:p>
    <w:p w14:paraId="4EA3DFEF" w14:textId="77777777" w:rsidR="00552BF8" w:rsidRPr="009106E0" w:rsidRDefault="00552BF8" w:rsidP="00552BF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Naziv</w:t>
      </w:r>
      <w:r w:rsidRPr="009106E0">
        <w:rPr>
          <w:sz w:val="20"/>
          <w:szCs w:val="20"/>
        </w:rPr>
        <w:t xml:space="preserve"> poreznog obveznika</w:t>
      </w:r>
    </w:p>
    <w:p w14:paraId="7FD2A485" w14:textId="77777777" w:rsidR="00552BF8" w:rsidRDefault="00552BF8" w:rsidP="00552BF8">
      <w:pPr>
        <w:spacing w:after="0" w:line="240" w:lineRule="auto"/>
      </w:pPr>
    </w:p>
    <w:p w14:paraId="4EFE7435" w14:textId="77777777" w:rsidR="00552BF8" w:rsidRDefault="00552BF8" w:rsidP="00552BF8">
      <w:pPr>
        <w:spacing w:after="0" w:line="240" w:lineRule="auto"/>
      </w:pPr>
      <w:r>
        <w:t>_________________________________</w:t>
      </w:r>
    </w:p>
    <w:p w14:paraId="12BCF2B1" w14:textId="77777777" w:rsidR="00552BF8" w:rsidRPr="009106E0" w:rsidRDefault="00552BF8" w:rsidP="00552BF8">
      <w:pPr>
        <w:spacing w:after="0" w:line="240" w:lineRule="auto"/>
        <w:rPr>
          <w:sz w:val="20"/>
          <w:szCs w:val="20"/>
        </w:rPr>
      </w:pPr>
      <w:r w:rsidRPr="009106E0">
        <w:rPr>
          <w:sz w:val="20"/>
          <w:szCs w:val="20"/>
        </w:rPr>
        <w:t>Adresa sjedišta/prebivališta</w:t>
      </w:r>
    </w:p>
    <w:p w14:paraId="75B7372E" w14:textId="77777777" w:rsidR="00552BF8" w:rsidRPr="009106E0" w:rsidRDefault="00552BF8" w:rsidP="00552BF8">
      <w:pPr>
        <w:spacing w:after="0" w:line="240" w:lineRule="auto"/>
        <w:rPr>
          <w:sz w:val="20"/>
          <w:szCs w:val="20"/>
        </w:rPr>
      </w:pPr>
    </w:p>
    <w:p w14:paraId="10CCD979" w14:textId="77777777" w:rsidR="00552BF8" w:rsidRDefault="00552BF8" w:rsidP="00552BF8">
      <w:pPr>
        <w:spacing w:after="0" w:line="240" w:lineRule="auto"/>
      </w:pPr>
      <w:r>
        <w:t>___________________</w:t>
      </w:r>
    </w:p>
    <w:p w14:paraId="1DBFB0E1" w14:textId="77777777" w:rsidR="00552BF8" w:rsidRPr="009106E0" w:rsidRDefault="00552BF8" w:rsidP="00552BF8">
      <w:pPr>
        <w:spacing w:after="0" w:line="240" w:lineRule="auto"/>
        <w:rPr>
          <w:sz w:val="20"/>
          <w:szCs w:val="20"/>
        </w:rPr>
      </w:pPr>
      <w:r w:rsidRPr="009106E0">
        <w:rPr>
          <w:sz w:val="20"/>
          <w:szCs w:val="20"/>
        </w:rPr>
        <w:t>OIB</w:t>
      </w:r>
    </w:p>
    <w:p w14:paraId="5DF16ADF" w14:textId="77777777" w:rsidR="00552BF8" w:rsidRDefault="00552BF8" w:rsidP="00552BF8">
      <w:pPr>
        <w:spacing w:after="0" w:line="240" w:lineRule="auto"/>
      </w:pPr>
    </w:p>
    <w:p w14:paraId="119DE3A0" w14:textId="77777777" w:rsidR="00552BF8" w:rsidRDefault="00552BF8" w:rsidP="00552BF8">
      <w:pPr>
        <w:spacing w:after="0" w:line="240" w:lineRule="auto"/>
      </w:pPr>
      <w:r>
        <w:t>___________________</w:t>
      </w:r>
    </w:p>
    <w:p w14:paraId="71323934" w14:textId="77777777" w:rsidR="00552BF8" w:rsidRPr="009106E0" w:rsidRDefault="00552BF8" w:rsidP="00552BF8">
      <w:pPr>
        <w:spacing w:after="0" w:line="240" w:lineRule="auto"/>
        <w:rPr>
          <w:sz w:val="20"/>
          <w:szCs w:val="20"/>
        </w:rPr>
      </w:pPr>
      <w:r w:rsidRPr="009106E0">
        <w:rPr>
          <w:sz w:val="20"/>
          <w:szCs w:val="20"/>
        </w:rPr>
        <w:t>Mjesto, datum</w:t>
      </w:r>
    </w:p>
    <w:p w14:paraId="01C2BBCD" w14:textId="77777777" w:rsidR="00552BF8" w:rsidRDefault="00552BF8" w:rsidP="00552BF8">
      <w:pPr>
        <w:spacing w:after="0" w:line="240" w:lineRule="auto"/>
      </w:pPr>
    </w:p>
    <w:p w14:paraId="26AB4A3E" w14:textId="77777777" w:rsidR="00552BF8" w:rsidRDefault="00552BF8" w:rsidP="00552BF8">
      <w:pPr>
        <w:spacing w:after="0" w:line="240" w:lineRule="auto"/>
      </w:pPr>
    </w:p>
    <w:p w14:paraId="144BEACB" w14:textId="33F95250" w:rsidR="00552BF8" w:rsidRPr="00365242" w:rsidRDefault="00BB550A" w:rsidP="00552BF8">
      <w:pPr>
        <w:spacing w:after="0" w:line="240" w:lineRule="auto"/>
        <w:jc w:val="center"/>
        <w:rPr>
          <w:i/>
          <w:sz w:val="24"/>
          <w:szCs w:val="24"/>
        </w:rPr>
      </w:pPr>
      <w:r>
        <w:rPr>
          <w:b/>
          <w:sz w:val="24"/>
          <w:szCs w:val="24"/>
        </w:rPr>
        <w:t>IZJAVA POREZNOG OBVEZNIKA</w:t>
      </w:r>
    </w:p>
    <w:p w14:paraId="3F7B360D" w14:textId="77777777" w:rsidR="00552BF8" w:rsidRDefault="00552BF8" w:rsidP="00552BF8">
      <w:pPr>
        <w:spacing w:after="0" w:line="240" w:lineRule="auto"/>
        <w:jc w:val="center"/>
        <w:rPr>
          <w:i/>
        </w:rPr>
      </w:pPr>
    </w:p>
    <w:p w14:paraId="74D5756C" w14:textId="77777777" w:rsidR="00552BF8" w:rsidRDefault="00552BF8" w:rsidP="00552BF8">
      <w:pPr>
        <w:spacing w:after="0" w:line="240" w:lineRule="auto"/>
        <w:jc w:val="center"/>
        <w:rPr>
          <w:i/>
        </w:rPr>
      </w:pPr>
    </w:p>
    <w:p w14:paraId="3C06B53C" w14:textId="77777777" w:rsidR="00552BF8" w:rsidRDefault="00552BF8" w:rsidP="00552BF8">
      <w:pPr>
        <w:spacing w:after="0" w:line="240" w:lineRule="auto"/>
        <w:jc w:val="center"/>
        <w:rPr>
          <w:i/>
        </w:rPr>
      </w:pPr>
    </w:p>
    <w:p w14:paraId="68638228" w14:textId="5E2FF1CC" w:rsidR="00552BF8" w:rsidRDefault="00552BF8" w:rsidP="00552BF8">
      <w:pPr>
        <w:spacing w:after="0" w:line="360" w:lineRule="auto"/>
        <w:jc w:val="both"/>
      </w:pPr>
      <w:r w:rsidRPr="009106E0">
        <w:t>Kojom ja, ____________________________________</w:t>
      </w:r>
      <w:r>
        <w:t xml:space="preserve">________ </w:t>
      </w:r>
      <w:r>
        <w:rPr>
          <w:i/>
          <w:sz w:val="20"/>
          <w:szCs w:val="20"/>
        </w:rPr>
        <w:t xml:space="preserve">(Ime </w:t>
      </w:r>
      <w:r w:rsidRPr="009106E0">
        <w:rPr>
          <w:i/>
          <w:sz w:val="20"/>
          <w:szCs w:val="20"/>
        </w:rPr>
        <w:t>i prezime odgovorne osobe)</w:t>
      </w:r>
      <w:r w:rsidRPr="009106E0">
        <w:t xml:space="preserve">  </w:t>
      </w:r>
      <w:r w:rsidRPr="00365242">
        <w:t>odgovorna osoba</w:t>
      </w:r>
      <w:r w:rsidRPr="00365242">
        <w:rPr>
          <w:sz w:val="20"/>
          <w:szCs w:val="20"/>
        </w:rPr>
        <w:t xml:space="preserve"> </w:t>
      </w:r>
      <w:r w:rsidRPr="00365242">
        <w:t>poreznog obveznika</w:t>
      </w:r>
      <w:r w:rsidRPr="009106E0">
        <w:t xml:space="preserve"> </w:t>
      </w:r>
      <w:r>
        <w:t xml:space="preserve">______________________________________ </w:t>
      </w:r>
      <w:r w:rsidRPr="005A3B27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naziv </w:t>
      </w:r>
      <w:r w:rsidRPr="005A3B27">
        <w:rPr>
          <w:i/>
          <w:sz w:val="20"/>
          <w:szCs w:val="20"/>
        </w:rPr>
        <w:t>poreznog obveznika prema registru Trgovačkog suda odnosno obrtnom registru)</w:t>
      </w:r>
      <w:r>
        <w:t xml:space="preserve"> sa sjedištem u ___________________ </w:t>
      </w:r>
      <w:r w:rsidRPr="00DD7B8A">
        <w:rPr>
          <w:i/>
          <w:sz w:val="20"/>
          <w:szCs w:val="20"/>
        </w:rPr>
        <w:t>(adresa sjedišta poreznog obveznik</w:t>
      </w:r>
      <w:r w:rsidR="00760C16">
        <w:rPr>
          <w:i/>
          <w:sz w:val="20"/>
          <w:szCs w:val="20"/>
        </w:rPr>
        <w:t>a</w:t>
      </w:r>
      <w:r w:rsidRPr="00DD7B8A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>,</w:t>
      </w:r>
      <w:r w:rsidRPr="00DD7B8A">
        <w:rPr>
          <w:i/>
          <w:sz w:val="20"/>
          <w:szCs w:val="20"/>
        </w:rPr>
        <w:t xml:space="preserve"> </w:t>
      </w:r>
      <w:r>
        <w:t>OIB _______________________, pod materijalnom i kaznenom odgovornošću potvrđujem da:</w:t>
      </w:r>
    </w:p>
    <w:p w14:paraId="4C851DAF" w14:textId="0FB9768C" w:rsidR="00552BF8" w:rsidRPr="00400FEC" w:rsidRDefault="00552BF8" w:rsidP="00552BF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b/>
        </w:rPr>
      </w:pPr>
      <w:r w:rsidRPr="00400FEC">
        <w:rPr>
          <w:b/>
        </w:rPr>
        <w:t xml:space="preserve">tijekom </w:t>
      </w:r>
      <w:r>
        <w:rPr>
          <w:b/>
        </w:rPr>
        <w:t xml:space="preserve">trogodišnjeg  razdoblja*  </w:t>
      </w:r>
      <w:r w:rsidRPr="00400FEC">
        <w:rPr>
          <w:b/>
        </w:rPr>
        <w:t>(</w:t>
      </w:r>
      <w:r>
        <w:rPr>
          <w:b/>
        </w:rPr>
        <w:t>n-3</w:t>
      </w:r>
      <w:r w:rsidR="00DE6A33" w:rsidRPr="00DE6A33">
        <w:rPr>
          <w:b/>
          <w:color w:val="0070C0"/>
        </w:rPr>
        <w:t>**</w:t>
      </w:r>
      <w:r>
        <w:rPr>
          <w:b/>
        </w:rPr>
        <w:t xml:space="preserve">, </w:t>
      </w:r>
      <w:r w:rsidRPr="00400FEC">
        <w:rPr>
          <w:b/>
        </w:rPr>
        <w:t>n-2</w:t>
      </w:r>
      <w:r w:rsidR="003D04E3" w:rsidRPr="003D04E3">
        <w:rPr>
          <w:b/>
          <w:color w:val="0070C0"/>
        </w:rPr>
        <w:t>**</w:t>
      </w:r>
      <w:r w:rsidR="00DE6A33" w:rsidRPr="008971CA">
        <w:rPr>
          <w:b/>
          <w:color w:val="FF0000"/>
        </w:rPr>
        <w:t>*</w:t>
      </w:r>
      <w:r>
        <w:rPr>
          <w:b/>
        </w:rPr>
        <w:t xml:space="preserve">, </w:t>
      </w:r>
      <w:r w:rsidRPr="00400FEC">
        <w:rPr>
          <w:b/>
        </w:rPr>
        <w:t>n-1</w:t>
      </w:r>
      <w:r w:rsidR="003D04E3" w:rsidRPr="003D04E3">
        <w:rPr>
          <w:b/>
          <w:color w:val="0070C0"/>
        </w:rPr>
        <w:t>**</w:t>
      </w:r>
      <w:r w:rsidR="00DE6A33" w:rsidRPr="008971CA">
        <w:rPr>
          <w:b/>
          <w:color w:val="FF0000"/>
        </w:rPr>
        <w:t>*</w:t>
      </w:r>
      <w:r>
        <w:rPr>
          <w:b/>
        </w:rPr>
        <w:t xml:space="preserve"> i </w:t>
      </w:r>
      <w:r w:rsidR="009466AD" w:rsidRPr="003D04E3">
        <w:rPr>
          <w:b/>
          <w:bCs/>
          <w:sz w:val="24"/>
          <w:szCs w:val="24"/>
        </w:rPr>
        <w:t>n</w:t>
      </w:r>
      <w:r w:rsidR="003D04E3" w:rsidRPr="00A7766D">
        <w:rPr>
          <w:b/>
          <w:bCs/>
          <w:color w:val="0070C0"/>
          <w:sz w:val="24"/>
          <w:szCs w:val="24"/>
        </w:rPr>
        <w:t>**</w:t>
      </w:r>
      <w:r w:rsidR="0085633F" w:rsidRPr="0085633F">
        <w:rPr>
          <w:b/>
          <w:bCs/>
          <w:color w:val="FF0000"/>
        </w:rPr>
        <w:t>*</w:t>
      </w:r>
      <w:r w:rsidR="0085633F">
        <w:rPr>
          <w:b/>
        </w:rPr>
        <w:t xml:space="preserve">) </w:t>
      </w:r>
      <w:r w:rsidRPr="00400FEC">
        <w:rPr>
          <w:b/>
        </w:rPr>
        <w:t>za koj</w:t>
      </w:r>
      <w:r w:rsidR="00A12399">
        <w:rPr>
          <w:b/>
        </w:rPr>
        <w:t>e</w:t>
      </w:r>
      <w:r w:rsidRPr="00400FEC">
        <w:rPr>
          <w:b/>
        </w:rPr>
        <w:t xml:space="preserve"> se traži pravo na korištenje porezne </w:t>
      </w:r>
      <w:r w:rsidR="00A12399">
        <w:rPr>
          <w:b/>
        </w:rPr>
        <w:t>(</w:t>
      </w:r>
      <w:r w:rsidR="00A12399" w:rsidRPr="00A12399">
        <w:rPr>
          <w:b/>
          <w:i/>
          <w:iCs/>
        </w:rPr>
        <w:t xml:space="preserve">de </w:t>
      </w:r>
      <w:proofErr w:type="spellStart"/>
      <w:r w:rsidR="00A12399" w:rsidRPr="00A12399">
        <w:rPr>
          <w:b/>
          <w:i/>
          <w:iCs/>
        </w:rPr>
        <w:t>minimis</w:t>
      </w:r>
      <w:proofErr w:type="spellEnd"/>
      <w:r w:rsidR="00A12399">
        <w:rPr>
          <w:b/>
        </w:rPr>
        <w:t xml:space="preserve">) </w:t>
      </w:r>
      <w:r w:rsidRPr="00400FEC">
        <w:rPr>
          <w:b/>
        </w:rPr>
        <w:t>olakšice:</w:t>
      </w:r>
    </w:p>
    <w:p w14:paraId="29D0A4A8" w14:textId="5905989F" w:rsidR="00552BF8" w:rsidRPr="00F46A9E" w:rsidRDefault="00552BF8" w:rsidP="00552BF8">
      <w:pPr>
        <w:spacing w:after="0" w:line="360" w:lineRule="auto"/>
        <w:jc w:val="both"/>
        <w:rPr>
          <w:bCs/>
          <w:i/>
          <w:sz w:val="18"/>
          <w:szCs w:val="18"/>
        </w:rPr>
      </w:pPr>
      <w:r>
        <w:rPr>
          <w:i/>
          <w:sz w:val="20"/>
          <w:szCs w:val="20"/>
        </w:rPr>
        <w:t xml:space="preserve">                 </w:t>
      </w:r>
      <w:r w:rsidRPr="00D22FCD">
        <w:rPr>
          <w:bCs/>
          <w:i/>
          <w:color w:val="0070C0"/>
          <w:sz w:val="18"/>
          <w:szCs w:val="18"/>
        </w:rPr>
        <w:t>(</w:t>
      </w:r>
      <w:r w:rsidR="00EE6BD6" w:rsidRPr="00D22FCD">
        <w:rPr>
          <w:bCs/>
          <w:i/>
          <w:color w:val="0070C0"/>
          <w:sz w:val="18"/>
          <w:szCs w:val="18"/>
        </w:rPr>
        <w:t xml:space="preserve"> </w:t>
      </w:r>
      <w:r w:rsidRPr="00D22FCD">
        <w:rPr>
          <w:bCs/>
          <w:i/>
          <w:color w:val="0070C0"/>
          <w:sz w:val="18"/>
          <w:szCs w:val="18"/>
          <w:u w:val="single"/>
        </w:rPr>
        <w:t>obvezno zaokruži</w:t>
      </w:r>
      <w:r w:rsidR="0010614D">
        <w:rPr>
          <w:bCs/>
          <w:i/>
          <w:color w:val="0070C0"/>
          <w:sz w:val="18"/>
          <w:szCs w:val="18"/>
          <w:u w:val="single"/>
        </w:rPr>
        <w:t>ti</w:t>
      </w:r>
      <w:r w:rsidRPr="00D22FCD">
        <w:rPr>
          <w:bCs/>
          <w:i/>
          <w:color w:val="0070C0"/>
          <w:sz w:val="18"/>
          <w:szCs w:val="18"/>
          <w:u w:val="single"/>
        </w:rPr>
        <w:t xml:space="preserve"> odgovarajuću tvrdnju</w:t>
      </w:r>
      <w:r w:rsidR="00EE6BD6" w:rsidRPr="00D22FCD">
        <w:rPr>
          <w:bCs/>
          <w:i/>
          <w:color w:val="0070C0"/>
          <w:sz w:val="18"/>
          <w:szCs w:val="18"/>
          <w:u w:val="single"/>
        </w:rPr>
        <w:t xml:space="preserve"> a) ili b)</w:t>
      </w:r>
      <w:r w:rsidR="00EE6BD6" w:rsidRPr="00D22FCD">
        <w:rPr>
          <w:bCs/>
          <w:i/>
          <w:color w:val="0070C0"/>
          <w:sz w:val="18"/>
          <w:szCs w:val="18"/>
        </w:rPr>
        <w:t xml:space="preserve"> </w:t>
      </w:r>
      <w:r w:rsidRPr="00D22FCD">
        <w:rPr>
          <w:bCs/>
          <w:i/>
          <w:color w:val="0070C0"/>
          <w:sz w:val="18"/>
          <w:szCs w:val="18"/>
        </w:rPr>
        <w:t>)</w:t>
      </w:r>
    </w:p>
    <w:p w14:paraId="444991F4" w14:textId="77777777" w:rsidR="00552BF8" w:rsidRDefault="00552BF8" w:rsidP="00552BF8">
      <w:pPr>
        <w:pStyle w:val="ListParagraph"/>
        <w:numPr>
          <w:ilvl w:val="0"/>
          <w:numId w:val="2"/>
        </w:numPr>
        <w:spacing w:after="0" w:line="360" w:lineRule="auto"/>
        <w:jc w:val="both"/>
      </w:pPr>
      <w:r>
        <w:t>nismo primili nikakve potpore male vrijednosti</w:t>
      </w:r>
    </w:p>
    <w:p w14:paraId="55711E13" w14:textId="53ADAA2D" w:rsidR="00552BF8" w:rsidRDefault="00552BF8" w:rsidP="00552BF8">
      <w:pPr>
        <w:pStyle w:val="ListParagraph"/>
        <w:numPr>
          <w:ilvl w:val="0"/>
          <w:numId w:val="2"/>
        </w:numPr>
        <w:spacing w:after="0" w:line="360" w:lineRule="auto"/>
        <w:jc w:val="both"/>
      </w:pPr>
      <w:r>
        <w:t xml:space="preserve">primili smo sljedeće potpore male vrijednosti </w:t>
      </w:r>
      <w:r w:rsidRPr="00365242">
        <w:rPr>
          <w:i/>
          <w:sz w:val="20"/>
          <w:szCs w:val="20"/>
        </w:rPr>
        <w:t>(navesti davatelja potpore i iznos potpore</w:t>
      </w:r>
      <w:r>
        <w:rPr>
          <w:i/>
          <w:sz w:val="20"/>
          <w:szCs w:val="20"/>
        </w:rPr>
        <w:t xml:space="preserve"> po godinama; podaci trebaju odgovarati podacima koji su navedeni u </w:t>
      </w:r>
      <w:r w:rsidR="00BA2F4B">
        <w:rPr>
          <w:i/>
          <w:sz w:val="20"/>
          <w:szCs w:val="20"/>
        </w:rPr>
        <w:t>O</w:t>
      </w:r>
      <w:r>
        <w:rPr>
          <w:i/>
          <w:sz w:val="20"/>
          <w:szCs w:val="20"/>
        </w:rPr>
        <w:t>brascu POOD-PPGV</w:t>
      </w:r>
      <w:r w:rsidRPr="00365242">
        <w:rPr>
          <w:i/>
          <w:sz w:val="20"/>
          <w:szCs w:val="20"/>
        </w:rPr>
        <w:t>)</w:t>
      </w:r>
      <w:r>
        <w:t xml:space="preserve">: </w:t>
      </w:r>
    </w:p>
    <w:p w14:paraId="6F9B8FF9" w14:textId="77777777" w:rsidR="00552BF8" w:rsidRDefault="00552BF8" w:rsidP="00552BF8">
      <w:pPr>
        <w:pStyle w:val="ListParagraph"/>
        <w:spacing w:after="0" w:line="360" w:lineRule="auto"/>
        <w:ind w:left="765"/>
        <w:jc w:val="both"/>
      </w:pPr>
      <w:r>
        <w:t>_____________________________________________________________</w:t>
      </w:r>
    </w:p>
    <w:p w14:paraId="3DEF31D4" w14:textId="77777777" w:rsidR="00552BF8" w:rsidRDefault="00552BF8" w:rsidP="00552BF8">
      <w:pPr>
        <w:pStyle w:val="ListParagraph"/>
        <w:spacing w:after="0" w:line="360" w:lineRule="auto"/>
        <w:ind w:left="765"/>
        <w:jc w:val="both"/>
      </w:pPr>
      <w:r>
        <w:t>_____________________________________________________________</w:t>
      </w:r>
    </w:p>
    <w:p w14:paraId="1C575AEC" w14:textId="77777777" w:rsidR="00552BF8" w:rsidRDefault="00552BF8" w:rsidP="00552BF8">
      <w:pPr>
        <w:pStyle w:val="ListParagraph"/>
        <w:spacing w:after="0" w:line="360" w:lineRule="auto"/>
        <w:ind w:left="765"/>
        <w:jc w:val="both"/>
      </w:pPr>
      <w:r>
        <w:t>_____________________________________________________________</w:t>
      </w:r>
    </w:p>
    <w:p w14:paraId="5E47DF75" w14:textId="77777777" w:rsidR="00552BF8" w:rsidRDefault="00552BF8" w:rsidP="00552BF8">
      <w:pPr>
        <w:pStyle w:val="ListParagraph"/>
        <w:spacing w:after="0" w:line="360" w:lineRule="auto"/>
        <w:ind w:left="765"/>
        <w:jc w:val="both"/>
      </w:pPr>
      <w:r>
        <w:t>_____________________________________________________________</w:t>
      </w:r>
    </w:p>
    <w:p w14:paraId="06546F89" w14:textId="77777777" w:rsidR="00552BF8" w:rsidRDefault="00552BF8" w:rsidP="00552BF8">
      <w:pPr>
        <w:pStyle w:val="ListParagraph"/>
        <w:spacing w:after="0" w:line="360" w:lineRule="auto"/>
        <w:ind w:left="765"/>
        <w:jc w:val="both"/>
      </w:pPr>
      <w:r>
        <w:t>_____________________________________________________________</w:t>
      </w:r>
    </w:p>
    <w:p w14:paraId="30FC0DA6" w14:textId="4D50F219" w:rsidR="0061064C" w:rsidRPr="008337E4" w:rsidRDefault="0061064C" w:rsidP="0061064C">
      <w:pPr>
        <w:tabs>
          <w:tab w:val="left" w:pos="426"/>
        </w:tabs>
        <w:spacing w:after="0" w:line="240" w:lineRule="auto"/>
        <w:jc w:val="both"/>
        <w:rPr>
          <w:i/>
          <w:iCs/>
          <w:color w:val="0070C0"/>
          <w:sz w:val="18"/>
          <w:szCs w:val="18"/>
        </w:rPr>
      </w:pPr>
      <w:r w:rsidRPr="00346327">
        <w:rPr>
          <w:b/>
          <w:iCs/>
          <w:color w:val="0070C0"/>
        </w:rPr>
        <w:t>**</w:t>
      </w:r>
      <w:r w:rsidRPr="00A5309E">
        <w:rPr>
          <w:b/>
          <w:bCs/>
          <w:i/>
          <w:iCs/>
          <w:sz w:val="16"/>
          <w:szCs w:val="16"/>
        </w:rPr>
        <w:t xml:space="preserve"> </w:t>
      </w:r>
      <w:r w:rsidRPr="008337E4">
        <w:rPr>
          <w:i/>
          <w:iCs/>
          <w:color w:val="0070C0"/>
          <w:sz w:val="18"/>
          <w:szCs w:val="18"/>
        </w:rPr>
        <w:t xml:space="preserve">Trogodišnje razdoblje iz Uredbe </w:t>
      </w:r>
      <w:r w:rsidRPr="008337E4">
        <w:rPr>
          <w:rFonts w:eastAsia="PMingLiU"/>
          <w:i/>
          <w:iCs/>
          <w:color w:val="0070C0"/>
          <w:sz w:val="18"/>
          <w:szCs w:val="18"/>
          <w:lang w:eastAsia="zh-TW"/>
        </w:rPr>
        <w:t>Komisije (EU) br. 2023/2831 od 13. prosinca 2023. godine o primjeni članaka  107. i 108. Ugovora o   funkcioniranju</w:t>
      </w:r>
      <w:r w:rsidRPr="008337E4">
        <w:rPr>
          <w:i/>
          <w:iCs/>
          <w:color w:val="0070C0"/>
          <w:sz w:val="18"/>
          <w:szCs w:val="18"/>
        </w:rPr>
        <w:t xml:space="preserve"> Europske unije (EFEU) na de </w:t>
      </w:r>
      <w:proofErr w:type="spellStart"/>
      <w:r w:rsidRPr="008337E4">
        <w:rPr>
          <w:i/>
          <w:iCs/>
          <w:color w:val="0070C0"/>
          <w:sz w:val="18"/>
          <w:szCs w:val="18"/>
        </w:rPr>
        <w:t>minimis</w:t>
      </w:r>
      <w:proofErr w:type="spellEnd"/>
      <w:r w:rsidRPr="008337E4">
        <w:rPr>
          <w:i/>
          <w:iCs/>
          <w:color w:val="0070C0"/>
          <w:sz w:val="18"/>
          <w:szCs w:val="18"/>
        </w:rPr>
        <w:t xml:space="preserve"> potpore)</w:t>
      </w:r>
      <w:r w:rsidR="008337E4" w:rsidRPr="008337E4">
        <w:rPr>
          <w:i/>
          <w:iCs/>
          <w:color w:val="0070C0"/>
          <w:sz w:val="18"/>
          <w:szCs w:val="18"/>
        </w:rPr>
        <w:t xml:space="preserve">  i  </w:t>
      </w:r>
      <w:r w:rsidR="008337E4" w:rsidRPr="008337E4">
        <w:rPr>
          <w:rFonts w:eastAsia="Times New Roman" w:cstheme="minorHAnsi"/>
          <w:i/>
          <w:iCs/>
          <w:color w:val="0070C0"/>
          <w:sz w:val="18"/>
          <w:szCs w:val="18"/>
          <w:lang w:eastAsia="hr-HR"/>
        </w:rPr>
        <w:t>Uredbe Komisije (EU) br. 1408/2013 od 18. prosinca 2013. (SL L 352/9 od 24. 12. 2013.) i Uredb</w:t>
      </w:r>
      <w:r w:rsidR="004D7D5F">
        <w:rPr>
          <w:rFonts w:eastAsia="Times New Roman" w:cstheme="minorHAnsi"/>
          <w:i/>
          <w:iCs/>
          <w:color w:val="0070C0"/>
          <w:sz w:val="18"/>
          <w:szCs w:val="18"/>
          <w:lang w:eastAsia="hr-HR"/>
        </w:rPr>
        <w:t>e</w:t>
      </w:r>
      <w:r w:rsidR="008337E4" w:rsidRPr="008337E4">
        <w:rPr>
          <w:rFonts w:eastAsia="Times New Roman" w:cstheme="minorHAnsi"/>
          <w:i/>
          <w:iCs/>
          <w:color w:val="0070C0"/>
          <w:sz w:val="18"/>
          <w:szCs w:val="18"/>
          <w:lang w:eastAsia="hr-HR"/>
        </w:rPr>
        <w:t xml:space="preserve"> Komisije (EU) 2019/316 od 21. veljače 2019. o izmjeni Uredbe</w:t>
      </w:r>
      <w:r w:rsidR="005E193F">
        <w:rPr>
          <w:rFonts w:eastAsia="Times New Roman" w:cstheme="minorHAnsi"/>
          <w:i/>
          <w:iCs/>
          <w:color w:val="0070C0"/>
          <w:sz w:val="18"/>
          <w:szCs w:val="18"/>
          <w:lang w:eastAsia="hr-HR"/>
        </w:rPr>
        <w:t xml:space="preserve"> Komisije</w:t>
      </w:r>
      <w:r w:rsidR="008337E4" w:rsidRPr="008337E4">
        <w:rPr>
          <w:rFonts w:eastAsia="Times New Roman" w:cstheme="minorHAnsi"/>
          <w:i/>
          <w:iCs/>
          <w:color w:val="0070C0"/>
          <w:sz w:val="18"/>
          <w:szCs w:val="18"/>
          <w:lang w:eastAsia="hr-HR"/>
        </w:rPr>
        <w:t xml:space="preserve"> (EU) br. </w:t>
      </w:r>
      <w:r w:rsidR="008337E4" w:rsidRPr="008337E4">
        <w:rPr>
          <w:rFonts w:cstheme="minorHAnsi"/>
          <w:i/>
          <w:iCs/>
          <w:color w:val="0070C0"/>
          <w:sz w:val="18"/>
          <w:szCs w:val="18"/>
        </w:rPr>
        <w:t>1408/2013 o primjeni član</w:t>
      </w:r>
      <w:r w:rsidR="005E193F">
        <w:rPr>
          <w:rFonts w:cstheme="minorHAnsi"/>
          <w:i/>
          <w:iCs/>
          <w:color w:val="0070C0"/>
          <w:sz w:val="18"/>
          <w:szCs w:val="18"/>
        </w:rPr>
        <w:t>a</w:t>
      </w:r>
      <w:r w:rsidR="008337E4" w:rsidRPr="008337E4">
        <w:rPr>
          <w:rFonts w:cstheme="minorHAnsi"/>
          <w:i/>
          <w:iCs/>
          <w:color w:val="0070C0"/>
          <w:sz w:val="18"/>
          <w:szCs w:val="18"/>
        </w:rPr>
        <w:t xml:space="preserve">ka 107. i 108. Ugovora o funkcioniranju Europske unije na potpore de </w:t>
      </w:r>
      <w:proofErr w:type="spellStart"/>
      <w:r w:rsidR="008337E4" w:rsidRPr="008337E4">
        <w:rPr>
          <w:rFonts w:cstheme="minorHAnsi"/>
          <w:i/>
          <w:iCs/>
          <w:color w:val="0070C0"/>
          <w:sz w:val="18"/>
          <w:szCs w:val="18"/>
        </w:rPr>
        <w:t>minimis</w:t>
      </w:r>
      <w:proofErr w:type="spellEnd"/>
      <w:r w:rsidR="008337E4" w:rsidRPr="008337E4">
        <w:rPr>
          <w:rFonts w:cstheme="minorHAnsi"/>
          <w:i/>
          <w:iCs/>
          <w:color w:val="0070C0"/>
          <w:sz w:val="18"/>
          <w:szCs w:val="18"/>
        </w:rPr>
        <w:t xml:space="preserve"> u poljoprivrednom sektoru (SL L 51 1, 22. veljače 2019.) i Uredbe Komisije (EU) 2024/3118 </w:t>
      </w:r>
      <w:proofErr w:type="spellStart"/>
      <w:r w:rsidR="008337E4" w:rsidRPr="008337E4">
        <w:rPr>
          <w:rFonts w:cstheme="minorHAnsi"/>
          <w:i/>
          <w:iCs/>
          <w:color w:val="0070C0"/>
          <w:sz w:val="18"/>
          <w:szCs w:val="18"/>
        </w:rPr>
        <w:t>оd</w:t>
      </w:r>
      <w:proofErr w:type="spellEnd"/>
      <w:r w:rsidR="008337E4" w:rsidRPr="008337E4">
        <w:rPr>
          <w:rFonts w:cstheme="minorHAnsi"/>
          <w:i/>
          <w:iCs/>
          <w:color w:val="0070C0"/>
          <w:sz w:val="18"/>
          <w:szCs w:val="18"/>
        </w:rPr>
        <w:t xml:space="preserve"> 10. prosinca 2024. o izmjeni Uredbe (EU) br. 1408/2013 o primjeni članaka 107. i 108. Ugovora o funkcioniranju Europske unije na potpore de </w:t>
      </w:r>
      <w:proofErr w:type="spellStart"/>
      <w:r w:rsidR="008337E4" w:rsidRPr="008337E4">
        <w:rPr>
          <w:rFonts w:cstheme="minorHAnsi"/>
          <w:i/>
          <w:iCs/>
          <w:color w:val="0070C0"/>
          <w:sz w:val="18"/>
          <w:szCs w:val="18"/>
        </w:rPr>
        <w:t>minimis</w:t>
      </w:r>
      <w:proofErr w:type="spellEnd"/>
      <w:r w:rsidR="008337E4" w:rsidRPr="008337E4">
        <w:rPr>
          <w:rFonts w:cstheme="minorHAnsi"/>
          <w:i/>
          <w:iCs/>
          <w:color w:val="0070C0"/>
          <w:sz w:val="18"/>
          <w:szCs w:val="18"/>
        </w:rPr>
        <w:t xml:space="preserve"> u poljoprivrednom sektoru (SL L, 13. prosinca 2024.) </w:t>
      </w:r>
      <w:r w:rsidRPr="008337E4">
        <w:rPr>
          <w:i/>
          <w:iCs/>
          <w:color w:val="0070C0"/>
          <w:sz w:val="18"/>
          <w:szCs w:val="18"/>
        </w:rPr>
        <w:t xml:space="preserve"> ocjenjuje se na pomičnoj osnovi te se pri dodjeli potpore uzima u obzir ukupan iznos </w:t>
      </w:r>
      <w:r w:rsidR="003A3BA1" w:rsidRPr="008337E4">
        <w:rPr>
          <w:i/>
          <w:iCs/>
          <w:color w:val="0070C0"/>
          <w:sz w:val="18"/>
          <w:szCs w:val="18"/>
        </w:rPr>
        <w:t xml:space="preserve">primljenih </w:t>
      </w:r>
      <w:r w:rsidRPr="008337E4">
        <w:rPr>
          <w:i/>
          <w:iCs/>
          <w:color w:val="0070C0"/>
          <w:sz w:val="18"/>
          <w:szCs w:val="18"/>
        </w:rPr>
        <w:t xml:space="preserve"> potpora male vrijednosti u tri prethodne godine od dana dodjele potpore.</w:t>
      </w:r>
    </w:p>
    <w:p w14:paraId="50A45818" w14:textId="77777777" w:rsidR="0061064C" w:rsidRPr="00C73B66" w:rsidRDefault="0061064C" w:rsidP="0061064C">
      <w:pPr>
        <w:tabs>
          <w:tab w:val="left" w:pos="426"/>
        </w:tabs>
        <w:spacing w:after="0" w:line="240" w:lineRule="auto"/>
        <w:ind w:left="142"/>
        <w:jc w:val="both"/>
        <w:rPr>
          <w:bCs/>
          <w:iCs/>
          <w:color w:val="0070C0"/>
          <w:sz w:val="18"/>
          <w:szCs w:val="18"/>
        </w:rPr>
      </w:pPr>
    </w:p>
    <w:p w14:paraId="4BD472CD" w14:textId="25EADBEF" w:rsidR="0061064C" w:rsidRPr="008337E4" w:rsidRDefault="0061064C" w:rsidP="0061064C">
      <w:pPr>
        <w:tabs>
          <w:tab w:val="left" w:pos="426"/>
        </w:tabs>
        <w:spacing w:after="0" w:line="240" w:lineRule="auto"/>
        <w:jc w:val="both"/>
        <w:rPr>
          <w:i/>
          <w:iCs/>
          <w:color w:val="0070C0"/>
          <w:sz w:val="18"/>
          <w:szCs w:val="18"/>
        </w:rPr>
      </w:pPr>
      <w:r w:rsidRPr="008971CA">
        <w:rPr>
          <w:b/>
          <w:iCs/>
          <w:color w:val="FF0000"/>
        </w:rPr>
        <w:t xml:space="preserve">* </w:t>
      </w:r>
      <w:r w:rsidRPr="008337E4">
        <w:rPr>
          <w:i/>
          <w:iCs/>
          <w:color w:val="0070C0"/>
          <w:sz w:val="18"/>
          <w:szCs w:val="18"/>
        </w:rPr>
        <w:t xml:space="preserve">Trogodišnje razdoblje iz </w:t>
      </w:r>
      <w:r w:rsidRPr="008337E4">
        <w:rPr>
          <w:rFonts w:eastAsia="Times New Roman" w:cstheme="minorHAnsi"/>
          <w:i/>
          <w:iCs/>
          <w:color w:val="0070C0"/>
          <w:sz w:val="18"/>
          <w:szCs w:val="18"/>
          <w:lang w:eastAsia="hr-HR"/>
        </w:rPr>
        <w:t>Uredb</w:t>
      </w:r>
      <w:r w:rsidR="005E193F">
        <w:rPr>
          <w:rFonts w:eastAsia="Times New Roman" w:cstheme="minorHAnsi"/>
          <w:i/>
          <w:iCs/>
          <w:color w:val="0070C0"/>
          <w:sz w:val="18"/>
          <w:szCs w:val="18"/>
          <w:lang w:eastAsia="hr-HR"/>
        </w:rPr>
        <w:t>e</w:t>
      </w:r>
      <w:r w:rsidRPr="008337E4">
        <w:rPr>
          <w:rFonts w:eastAsia="Times New Roman" w:cstheme="minorHAnsi"/>
          <w:i/>
          <w:iCs/>
          <w:color w:val="0070C0"/>
          <w:sz w:val="18"/>
          <w:szCs w:val="18"/>
          <w:lang w:eastAsia="hr-HR"/>
        </w:rPr>
        <w:t xml:space="preserve"> Komisije (EU) br. 717/2014 od 27. lipnja 2014., Uredb</w:t>
      </w:r>
      <w:r w:rsidR="005E193F">
        <w:rPr>
          <w:rFonts w:eastAsia="Times New Roman" w:cstheme="minorHAnsi"/>
          <w:i/>
          <w:iCs/>
          <w:color w:val="0070C0"/>
          <w:sz w:val="18"/>
          <w:szCs w:val="18"/>
          <w:lang w:eastAsia="hr-HR"/>
        </w:rPr>
        <w:t>e</w:t>
      </w:r>
      <w:r w:rsidRPr="008337E4">
        <w:rPr>
          <w:rFonts w:eastAsia="Times New Roman" w:cstheme="minorHAnsi"/>
          <w:i/>
          <w:iCs/>
          <w:color w:val="0070C0"/>
          <w:sz w:val="18"/>
          <w:szCs w:val="18"/>
          <w:lang w:eastAsia="hr-HR"/>
        </w:rPr>
        <w:t xml:space="preserve"> Komisije (EU) 2023/2391 </w:t>
      </w:r>
      <w:proofErr w:type="spellStart"/>
      <w:r w:rsidRPr="008337E4">
        <w:rPr>
          <w:rFonts w:eastAsia="Times New Roman" w:cstheme="minorHAnsi"/>
          <w:i/>
          <w:iCs/>
          <w:color w:val="0070C0"/>
          <w:sz w:val="18"/>
          <w:szCs w:val="18"/>
          <w:lang w:eastAsia="hr-HR"/>
        </w:rPr>
        <w:t>оd</w:t>
      </w:r>
      <w:proofErr w:type="spellEnd"/>
      <w:r w:rsidRPr="008337E4">
        <w:rPr>
          <w:rFonts w:eastAsia="Times New Roman" w:cstheme="minorHAnsi"/>
          <w:i/>
          <w:iCs/>
          <w:color w:val="0070C0"/>
          <w:sz w:val="18"/>
          <w:szCs w:val="18"/>
          <w:lang w:eastAsia="hr-HR"/>
        </w:rPr>
        <w:t xml:space="preserve"> 4. listopada 2023. o izmjeni uredbi (EU) br. 717/2014, (EU) br. 1407/2013, (EU) br. 1408/2013 i (EU) br. 360/2012 u pogledu de </w:t>
      </w:r>
      <w:proofErr w:type="spellStart"/>
      <w:r w:rsidRPr="008337E4">
        <w:rPr>
          <w:rFonts w:eastAsia="Times New Roman" w:cstheme="minorHAnsi"/>
          <w:i/>
          <w:iCs/>
          <w:color w:val="0070C0"/>
          <w:sz w:val="18"/>
          <w:szCs w:val="18"/>
          <w:lang w:eastAsia="hr-HR"/>
        </w:rPr>
        <w:t>minimis</w:t>
      </w:r>
      <w:proofErr w:type="spellEnd"/>
      <w:r w:rsidRPr="008337E4">
        <w:rPr>
          <w:rFonts w:eastAsia="Times New Roman" w:cstheme="minorHAnsi"/>
          <w:i/>
          <w:iCs/>
          <w:color w:val="0070C0"/>
          <w:sz w:val="18"/>
          <w:szCs w:val="18"/>
          <w:lang w:eastAsia="hr-HR"/>
        </w:rPr>
        <w:t xml:space="preserve"> potpora za preradu i stavljanje na tržište proizvoda ribarstva i akvakulture te Uredbe </w:t>
      </w:r>
      <w:r w:rsidR="00455282">
        <w:rPr>
          <w:rFonts w:eastAsia="Times New Roman" w:cstheme="minorHAnsi"/>
          <w:i/>
          <w:iCs/>
          <w:color w:val="0070C0"/>
          <w:sz w:val="18"/>
          <w:szCs w:val="18"/>
          <w:lang w:eastAsia="hr-HR"/>
        </w:rPr>
        <w:t xml:space="preserve">Komisije </w:t>
      </w:r>
      <w:r w:rsidRPr="008337E4">
        <w:rPr>
          <w:rFonts w:eastAsia="Times New Roman" w:cstheme="minorHAnsi"/>
          <w:i/>
          <w:iCs/>
          <w:color w:val="0070C0"/>
          <w:sz w:val="18"/>
          <w:szCs w:val="18"/>
          <w:lang w:eastAsia="hr-HR"/>
        </w:rPr>
        <w:t xml:space="preserve">(EU) br. 717/2014 u pogledu ukupnog iznosa de </w:t>
      </w:r>
      <w:proofErr w:type="spellStart"/>
      <w:r w:rsidRPr="008337E4">
        <w:rPr>
          <w:rFonts w:eastAsia="Times New Roman" w:cstheme="minorHAnsi"/>
          <w:i/>
          <w:iCs/>
          <w:color w:val="0070C0"/>
          <w:sz w:val="18"/>
          <w:szCs w:val="18"/>
          <w:lang w:eastAsia="hr-HR"/>
        </w:rPr>
        <w:t>minimis</w:t>
      </w:r>
      <w:proofErr w:type="spellEnd"/>
      <w:r w:rsidRPr="008337E4">
        <w:rPr>
          <w:rFonts w:eastAsia="Times New Roman" w:cstheme="minorHAnsi"/>
          <w:i/>
          <w:iCs/>
          <w:color w:val="0070C0"/>
          <w:sz w:val="18"/>
          <w:szCs w:val="18"/>
          <w:lang w:eastAsia="hr-HR"/>
        </w:rPr>
        <w:t xml:space="preserve"> potpora dodijeljenih jednom poduzetniku, njezina razdoblja primjene i drugih pitanja (SL L od 5.10. 2023.) </w:t>
      </w:r>
      <w:r w:rsidRPr="008337E4">
        <w:rPr>
          <w:rFonts w:cstheme="minorHAnsi"/>
          <w:i/>
          <w:iCs/>
          <w:color w:val="0070C0"/>
          <w:sz w:val="18"/>
          <w:szCs w:val="18"/>
        </w:rPr>
        <w:t xml:space="preserve">ocjenjuje se na osnovi tri fiskalne godine </w:t>
      </w:r>
      <w:r w:rsidRPr="008337E4">
        <w:rPr>
          <w:i/>
          <w:iCs/>
          <w:color w:val="0070C0"/>
          <w:sz w:val="18"/>
          <w:szCs w:val="18"/>
        </w:rPr>
        <w:t xml:space="preserve">te se pri dodjeli potpore uzima u obzir ukupan iznos </w:t>
      </w:r>
      <w:r w:rsidR="003A3BA1" w:rsidRPr="008337E4">
        <w:rPr>
          <w:i/>
          <w:iCs/>
          <w:color w:val="0070C0"/>
          <w:sz w:val="18"/>
          <w:szCs w:val="18"/>
        </w:rPr>
        <w:t xml:space="preserve">primljenih </w:t>
      </w:r>
      <w:r w:rsidRPr="008337E4">
        <w:rPr>
          <w:i/>
          <w:iCs/>
          <w:color w:val="0070C0"/>
          <w:sz w:val="18"/>
          <w:szCs w:val="18"/>
        </w:rPr>
        <w:t xml:space="preserve"> potpora male vrijednosti u prethodne tri fiskalne godine od dana dodjele potpore.</w:t>
      </w:r>
    </w:p>
    <w:p w14:paraId="7047A10D" w14:textId="77777777" w:rsidR="00552BF8" w:rsidRDefault="00552BF8" w:rsidP="00552BF8">
      <w:pPr>
        <w:pStyle w:val="ListParagraph"/>
        <w:spacing w:after="0" w:line="360" w:lineRule="auto"/>
        <w:ind w:left="765"/>
        <w:jc w:val="both"/>
      </w:pPr>
    </w:p>
    <w:p w14:paraId="06FA581A" w14:textId="58A59C3D" w:rsidR="00552BF8" w:rsidRPr="00400FEC" w:rsidRDefault="00552BF8" w:rsidP="00552BF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sz w:val="18"/>
          <w:szCs w:val="18"/>
        </w:rPr>
      </w:pPr>
      <w:r w:rsidRPr="005E7F46">
        <w:rPr>
          <w:b/>
        </w:rPr>
        <w:t>djelatnost,</w:t>
      </w:r>
      <w:r w:rsidRPr="005E7F46">
        <w:rPr>
          <w:b/>
          <w:i/>
          <w:sz w:val="20"/>
          <w:szCs w:val="20"/>
        </w:rPr>
        <w:t xml:space="preserve"> </w:t>
      </w:r>
      <w:r w:rsidRPr="005E7F46">
        <w:rPr>
          <w:b/>
        </w:rPr>
        <w:t xml:space="preserve">temeljem </w:t>
      </w:r>
      <w:r w:rsidRPr="00400FEC">
        <w:rPr>
          <w:b/>
        </w:rPr>
        <w:t xml:space="preserve">koje potražujem poreznu olakšicu u vidu potpore male vrijednosti, obavljam </w:t>
      </w:r>
      <w:r w:rsidRPr="00400FEC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 xml:space="preserve">obvezno </w:t>
      </w:r>
      <w:r w:rsidRPr="00400FEC">
        <w:rPr>
          <w:i/>
          <w:sz w:val="18"/>
          <w:szCs w:val="18"/>
        </w:rPr>
        <w:t>zaokruži</w:t>
      </w:r>
      <w:r w:rsidR="00754C4E">
        <w:rPr>
          <w:i/>
          <w:sz w:val="18"/>
          <w:szCs w:val="18"/>
        </w:rPr>
        <w:t>ti</w:t>
      </w:r>
      <w:r w:rsidRPr="00400FEC">
        <w:rPr>
          <w:i/>
          <w:sz w:val="18"/>
          <w:szCs w:val="18"/>
        </w:rPr>
        <w:t xml:space="preserve"> mjesto obavljanja djelatnosti)</w:t>
      </w:r>
      <w:r>
        <w:rPr>
          <w:i/>
          <w:sz w:val="18"/>
          <w:szCs w:val="18"/>
        </w:rPr>
        <w:t>:</w:t>
      </w:r>
    </w:p>
    <w:p w14:paraId="4D1291F8" w14:textId="77777777" w:rsidR="00552BF8" w:rsidRDefault="00552BF8" w:rsidP="00552BF8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t xml:space="preserve">na području Grada Vukovara, adresa ___________________________________________ </w:t>
      </w:r>
    </w:p>
    <w:p w14:paraId="52545CA4" w14:textId="50ADB4AA" w:rsidR="00552BF8" w:rsidRDefault="00552BF8" w:rsidP="00552BF8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t xml:space="preserve">na području JLS-a I. skupine, adresa ____________________________________________ </w:t>
      </w:r>
    </w:p>
    <w:p w14:paraId="686CBF45" w14:textId="77777777" w:rsidR="00552BF8" w:rsidRDefault="00552BF8" w:rsidP="00552BF8">
      <w:pPr>
        <w:spacing w:after="0" w:line="360" w:lineRule="auto"/>
        <w:jc w:val="both"/>
      </w:pPr>
    </w:p>
    <w:p w14:paraId="0972D30D" w14:textId="46BCFBB4" w:rsidR="00552BF8" w:rsidRPr="00DC4E63" w:rsidRDefault="00552BF8" w:rsidP="00552BF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b/>
        </w:rPr>
      </w:pPr>
      <w:r w:rsidRPr="00DC4E63">
        <w:rPr>
          <w:b/>
        </w:rPr>
        <w:t xml:space="preserve">sukladno članku 3. Pravilnika o načinu ostvarivanja porezne olakšice za obavljanje djelatnosti na području Grada Vukovara i na potpomognutim područjima zapošljavam potreban broj djelatnika u radnom odnosu na neodređeno vrijeme koji imaju prebivalište i boravište na području jedinica I. skupine ili na području Grada Vukovara u poreznom razdoblju za koje se podnosi Prijava za korištenje prava na poreznu olakšicu. </w:t>
      </w:r>
      <w:bookmarkStart w:id="0" w:name="_Hlk187998531"/>
      <w:r w:rsidR="00C13CCF" w:rsidRPr="009709A2">
        <w:rPr>
          <w:bCs/>
          <w:i/>
          <w:iCs/>
          <w:color w:val="0070C0"/>
          <w:u w:val="single"/>
        </w:rPr>
        <w:t>( točku 3. obvezno zaokružiti)</w:t>
      </w:r>
      <w:bookmarkEnd w:id="0"/>
    </w:p>
    <w:p w14:paraId="15175A8A" w14:textId="77777777" w:rsidR="00552BF8" w:rsidRDefault="00552BF8" w:rsidP="00552BF8">
      <w:pPr>
        <w:spacing w:after="0" w:line="360" w:lineRule="auto"/>
        <w:jc w:val="both"/>
      </w:pPr>
    </w:p>
    <w:p w14:paraId="3BF9182E" w14:textId="5B111077" w:rsidR="00552BF8" w:rsidRPr="00DC4E63" w:rsidRDefault="00552BF8" w:rsidP="00552BF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b/>
        </w:rPr>
      </w:pPr>
      <w:r w:rsidRPr="00DC4E63">
        <w:rPr>
          <w:b/>
        </w:rPr>
        <w:t xml:space="preserve">sukladno članku 4. Pravilnika o načinu ostvarivanja porezne olakšice za obavljanje djelatnosti na području Grada Vukovara i na potpomognutim područjima </w:t>
      </w:r>
      <w:r>
        <w:rPr>
          <w:b/>
        </w:rPr>
        <w:t xml:space="preserve">osigurano je </w:t>
      </w:r>
      <w:r w:rsidRPr="00DC4E63">
        <w:rPr>
          <w:b/>
        </w:rPr>
        <w:t xml:space="preserve">posebno porezno knjigovodstveno praćenje dobiti odnosno dohotka ostvarenog na području Grada Vukovara odnosno na području </w:t>
      </w:r>
      <w:r>
        <w:rPr>
          <w:b/>
        </w:rPr>
        <w:t>jedinica lokalne samouprave razvrstane u I. skupinu</w:t>
      </w:r>
      <w:r w:rsidRPr="00DC4E63">
        <w:rPr>
          <w:b/>
        </w:rPr>
        <w:t>.</w:t>
      </w:r>
      <w:r w:rsidR="004E223D">
        <w:rPr>
          <w:b/>
        </w:rPr>
        <w:t xml:space="preserve"> </w:t>
      </w:r>
      <w:r w:rsidR="004E223D" w:rsidRPr="009709A2">
        <w:rPr>
          <w:bCs/>
          <w:i/>
          <w:iCs/>
          <w:color w:val="0070C0"/>
          <w:u w:val="single"/>
        </w:rPr>
        <w:t xml:space="preserve">( točku </w:t>
      </w:r>
      <w:r w:rsidR="004E223D">
        <w:rPr>
          <w:bCs/>
          <w:i/>
          <w:iCs/>
          <w:color w:val="0070C0"/>
          <w:u w:val="single"/>
        </w:rPr>
        <w:t>4</w:t>
      </w:r>
      <w:r w:rsidR="004E223D" w:rsidRPr="009709A2">
        <w:rPr>
          <w:bCs/>
          <w:i/>
          <w:iCs/>
          <w:color w:val="0070C0"/>
          <w:u w:val="single"/>
        </w:rPr>
        <w:t>. obvezno zaokružiti</w:t>
      </w:r>
      <w:r w:rsidR="004E223D">
        <w:rPr>
          <w:bCs/>
          <w:i/>
          <w:iCs/>
          <w:color w:val="0070C0"/>
          <w:u w:val="single"/>
        </w:rPr>
        <w:t xml:space="preserve"> ako je primjenjivo</w:t>
      </w:r>
      <w:r w:rsidR="004E223D" w:rsidRPr="009709A2">
        <w:rPr>
          <w:bCs/>
          <w:i/>
          <w:iCs/>
          <w:color w:val="0070C0"/>
          <w:u w:val="single"/>
        </w:rPr>
        <w:t>)</w:t>
      </w:r>
    </w:p>
    <w:p w14:paraId="440A59B0" w14:textId="77777777" w:rsidR="00552BF8" w:rsidRDefault="00552BF8" w:rsidP="00552BF8">
      <w:pPr>
        <w:spacing w:after="0" w:line="360" w:lineRule="auto"/>
        <w:jc w:val="both"/>
      </w:pPr>
    </w:p>
    <w:p w14:paraId="5C1F9A04" w14:textId="77777777" w:rsidR="00552BF8" w:rsidRDefault="00552BF8" w:rsidP="00552BF8">
      <w:pPr>
        <w:spacing w:after="0" w:line="360" w:lineRule="auto"/>
        <w:jc w:val="both"/>
      </w:pPr>
      <w:r>
        <w:t xml:space="preserve">Ova Izjava se daje kao prilog (dokazno sredstvo) kod Prijave </w:t>
      </w:r>
      <w:r w:rsidRPr="001716A7">
        <w:t>za korištenje prava na poreznu olakšicu</w:t>
      </w:r>
      <w:r>
        <w:t xml:space="preserve"> za obavljanje djelatnosti na potpomognutim područjima ili na području Grada Vukovara i u druge se svrhe ne može upotrijebiti.</w:t>
      </w:r>
    </w:p>
    <w:p w14:paraId="43646691" w14:textId="77777777" w:rsidR="00552BF8" w:rsidRDefault="00552BF8" w:rsidP="00552BF8">
      <w:pPr>
        <w:spacing w:after="0" w:line="360" w:lineRule="auto"/>
        <w:jc w:val="both"/>
      </w:pPr>
    </w:p>
    <w:p w14:paraId="15A66D06" w14:textId="77777777" w:rsidR="00552BF8" w:rsidRDefault="00552BF8" w:rsidP="00552BF8">
      <w:pPr>
        <w:spacing w:after="0" w:line="360" w:lineRule="auto"/>
        <w:jc w:val="both"/>
      </w:pPr>
    </w:p>
    <w:p w14:paraId="4F2821A9" w14:textId="56E1AFB2" w:rsidR="00552BF8" w:rsidRPr="00635093" w:rsidRDefault="00552BF8" w:rsidP="00552BF8">
      <w:pPr>
        <w:spacing w:after="0" w:line="360" w:lineRule="auto"/>
        <w:jc w:val="both"/>
        <w:rPr>
          <w:b/>
          <w:bCs/>
        </w:rPr>
      </w:pPr>
      <w:r w:rsidRPr="00552BF8">
        <w:rPr>
          <w:b/>
          <w:bCs/>
          <w:i/>
          <w:iCs/>
        </w:rPr>
        <w:t>Napomena:</w:t>
      </w:r>
      <w:r>
        <w:rPr>
          <w:b/>
          <w:bCs/>
        </w:rPr>
        <w:t xml:space="preserve"> u slučaju promjene navedenih okolnosti (primanja nove potpore male vrijednosti) u 202</w:t>
      </w:r>
      <w:r w:rsidR="00B22893">
        <w:rPr>
          <w:b/>
          <w:bCs/>
        </w:rPr>
        <w:t>5</w:t>
      </w:r>
      <w:r>
        <w:rPr>
          <w:b/>
          <w:bCs/>
        </w:rPr>
        <w:t>. godini</w:t>
      </w:r>
      <w:r w:rsidR="00F23EF6">
        <w:rPr>
          <w:b/>
          <w:bCs/>
        </w:rPr>
        <w:t>,</w:t>
      </w:r>
      <w:r>
        <w:rPr>
          <w:b/>
          <w:bCs/>
        </w:rPr>
        <w:t xml:space="preserve"> Izjavu je potrebno nadopuniti te istu dostaviti bez odgode na e-mail adresu: </w:t>
      </w:r>
      <w:hyperlink r:id="rId5" w:history="1">
        <w:r w:rsidRPr="003012ED">
          <w:rPr>
            <w:rStyle w:val="Hyperlink"/>
            <w:b/>
            <w:bCs/>
            <w:color w:val="00B0F0"/>
          </w:rPr>
          <w:t>porezne.olaksice@mrrfeu.hr</w:t>
        </w:r>
      </w:hyperlink>
      <w:r>
        <w:rPr>
          <w:b/>
          <w:bCs/>
        </w:rPr>
        <w:t xml:space="preserve"> za porezne obveznike </w:t>
      </w:r>
      <w:r w:rsidR="0080296B">
        <w:rPr>
          <w:b/>
          <w:bCs/>
        </w:rPr>
        <w:t>s područja</w:t>
      </w:r>
      <w:r>
        <w:rPr>
          <w:b/>
          <w:bCs/>
        </w:rPr>
        <w:t xml:space="preserve"> </w:t>
      </w:r>
      <w:r w:rsidR="00F23EF6">
        <w:rPr>
          <w:b/>
          <w:bCs/>
        </w:rPr>
        <w:t>I</w:t>
      </w:r>
      <w:r>
        <w:rPr>
          <w:b/>
          <w:bCs/>
        </w:rPr>
        <w:t>. skupine prema</w:t>
      </w:r>
      <w:r w:rsidR="0080296B">
        <w:rPr>
          <w:b/>
          <w:bCs/>
        </w:rPr>
        <w:t xml:space="preserve"> </w:t>
      </w:r>
      <w:r>
        <w:rPr>
          <w:b/>
          <w:bCs/>
        </w:rPr>
        <w:t xml:space="preserve"> Odluci o razvrstavanju JLRS prema stupnju razvijenosti odnosno na </w:t>
      </w:r>
      <w:hyperlink r:id="rId6" w:history="1">
        <w:r w:rsidRPr="00A321F1">
          <w:rPr>
            <w:rStyle w:val="Hyperlink"/>
            <w:b/>
            <w:bCs/>
            <w:color w:val="0070C0"/>
          </w:rPr>
          <w:t>porezne.olaksicegv@mrrfeu.hr</w:t>
        </w:r>
      </w:hyperlink>
      <w:r>
        <w:rPr>
          <w:b/>
          <w:bCs/>
        </w:rPr>
        <w:t xml:space="preserve">  za porezne obveznike </w:t>
      </w:r>
      <w:r w:rsidR="00F23EF6">
        <w:rPr>
          <w:b/>
          <w:bCs/>
        </w:rPr>
        <w:t>korisnike potpore s područja</w:t>
      </w:r>
      <w:r>
        <w:rPr>
          <w:b/>
          <w:bCs/>
        </w:rPr>
        <w:t xml:space="preserve"> Grada Vukovara.</w:t>
      </w:r>
    </w:p>
    <w:p w14:paraId="0B0214A2" w14:textId="77777777" w:rsidR="00552BF8" w:rsidRDefault="00552BF8" w:rsidP="00552BF8">
      <w:pPr>
        <w:spacing w:after="0" w:line="360" w:lineRule="auto"/>
        <w:jc w:val="both"/>
      </w:pPr>
    </w:p>
    <w:p w14:paraId="69DE3F99" w14:textId="77777777" w:rsidR="00552BF8" w:rsidRDefault="00552BF8" w:rsidP="00552BF8">
      <w:pPr>
        <w:spacing w:after="0" w:line="36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M.P.</w:t>
      </w:r>
    </w:p>
    <w:p w14:paraId="0E3ACBFE" w14:textId="77777777" w:rsidR="00552BF8" w:rsidRDefault="00552BF8" w:rsidP="00552BF8">
      <w:pPr>
        <w:spacing w:after="0" w:line="360" w:lineRule="auto"/>
        <w:jc w:val="center"/>
      </w:pPr>
    </w:p>
    <w:p w14:paraId="00B088F9" w14:textId="77777777" w:rsidR="00552BF8" w:rsidRDefault="00552BF8" w:rsidP="00552BF8">
      <w:pPr>
        <w:spacing w:after="0" w:line="360" w:lineRule="auto"/>
        <w:jc w:val="center"/>
      </w:pPr>
    </w:p>
    <w:p w14:paraId="0F8366B1" w14:textId="3AE3BF8C" w:rsidR="00552BF8" w:rsidRDefault="00552BF8" w:rsidP="00552BF8">
      <w:pPr>
        <w:spacing w:after="0" w:line="240" w:lineRule="auto"/>
        <w:jc w:val="center"/>
      </w:pPr>
      <w:r>
        <w:t xml:space="preserve">                                                                                          </w:t>
      </w:r>
      <w:r w:rsidR="008E75E2">
        <w:t xml:space="preserve">               </w:t>
      </w:r>
      <w:r>
        <w:t>_________________________________</w:t>
      </w:r>
    </w:p>
    <w:p w14:paraId="524941E7" w14:textId="69E6900F" w:rsidR="003E7E16" w:rsidRDefault="00552BF8" w:rsidP="00CF421C">
      <w:pPr>
        <w:spacing w:after="0" w:line="240" w:lineRule="auto"/>
        <w:ind w:left="4956"/>
      </w:pPr>
      <w:r w:rsidRPr="00C528DB">
        <w:rPr>
          <w:i/>
          <w:sz w:val="20"/>
          <w:szCs w:val="20"/>
        </w:rPr>
        <w:t>(potpis odgovorne osobe</w:t>
      </w:r>
      <w:r>
        <w:rPr>
          <w:i/>
          <w:sz w:val="20"/>
          <w:szCs w:val="20"/>
        </w:rPr>
        <w:t xml:space="preserve"> poreznog obveznika</w:t>
      </w:r>
      <w:r w:rsidRPr="00C528DB">
        <w:rPr>
          <w:i/>
          <w:sz w:val="20"/>
          <w:szCs w:val="20"/>
        </w:rPr>
        <w:t>)</w:t>
      </w:r>
    </w:p>
    <w:sectPr w:rsidR="003E7E16" w:rsidSect="00F964CA">
      <w:pgSz w:w="11906" w:h="16838" w:code="9"/>
      <w:pgMar w:top="993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0950F8"/>
    <w:multiLevelType w:val="hybridMultilevel"/>
    <w:tmpl w:val="5374E866"/>
    <w:lvl w:ilvl="0" w:tplc="2C1EEE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82464"/>
    <w:multiLevelType w:val="hybridMultilevel"/>
    <w:tmpl w:val="F3F23B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B308B"/>
    <w:multiLevelType w:val="hybridMultilevel"/>
    <w:tmpl w:val="114AA650"/>
    <w:lvl w:ilvl="0" w:tplc="041A0017">
      <w:start w:val="1"/>
      <w:numFmt w:val="lowerLetter"/>
      <w:lvlText w:val="%1)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168255613">
    <w:abstractNumId w:val="1"/>
  </w:num>
  <w:num w:numId="2" w16cid:durableId="846212898">
    <w:abstractNumId w:val="2"/>
  </w:num>
  <w:num w:numId="3" w16cid:durableId="1658337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BF8"/>
    <w:rsid w:val="00045EA6"/>
    <w:rsid w:val="00054B91"/>
    <w:rsid w:val="000E69C1"/>
    <w:rsid w:val="0010614D"/>
    <w:rsid w:val="00106D7A"/>
    <w:rsid w:val="001F43FC"/>
    <w:rsid w:val="00206FA1"/>
    <w:rsid w:val="00282D0A"/>
    <w:rsid w:val="002C590B"/>
    <w:rsid w:val="003012ED"/>
    <w:rsid w:val="00346327"/>
    <w:rsid w:val="003A3BA1"/>
    <w:rsid w:val="003D04E3"/>
    <w:rsid w:val="003D58D9"/>
    <w:rsid w:val="003E7E16"/>
    <w:rsid w:val="00455282"/>
    <w:rsid w:val="00471CE7"/>
    <w:rsid w:val="004D7D5F"/>
    <w:rsid w:val="004E223D"/>
    <w:rsid w:val="00552BF8"/>
    <w:rsid w:val="005878C7"/>
    <w:rsid w:val="005E193F"/>
    <w:rsid w:val="0061064C"/>
    <w:rsid w:val="00635093"/>
    <w:rsid w:val="00711D91"/>
    <w:rsid w:val="00754C4E"/>
    <w:rsid w:val="00760C16"/>
    <w:rsid w:val="007D66FF"/>
    <w:rsid w:val="0080296B"/>
    <w:rsid w:val="00806BF9"/>
    <w:rsid w:val="008337E4"/>
    <w:rsid w:val="0085633F"/>
    <w:rsid w:val="00890DC0"/>
    <w:rsid w:val="00894856"/>
    <w:rsid w:val="008971CA"/>
    <w:rsid w:val="008B4649"/>
    <w:rsid w:val="008E75E2"/>
    <w:rsid w:val="009466AD"/>
    <w:rsid w:val="009709A2"/>
    <w:rsid w:val="0098614E"/>
    <w:rsid w:val="00A12399"/>
    <w:rsid w:val="00A321F1"/>
    <w:rsid w:val="00A55F5B"/>
    <w:rsid w:val="00A7766D"/>
    <w:rsid w:val="00AA5FF6"/>
    <w:rsid w:val="00AC7FA4"/>
    <w:rsid w:val="00B22893"/>
    <w:rsid w:val="00B70633"/>
    <w:rsid w:val="00BA2F4B"/>
    <w:rsid w:val="00BB550A"/>
    <w:rsid w:val="00C13CCF"/>
    <w:rsid w:val="00C92382"/>
    <w:rsid w:val="00CF421C"/>
    <w:rsid w:val="00D22FCD"/>
    <w:rsid w:val="00D36D23"/>
    <w:rsid w:val="00DE6A33"/>
    <w:rsid w:val="00E46F1D"/>
    <w:rsid w:val="00EE6BD6"/>
    <w:rsid w:val="00F23EF6"/>
    <w:rsid w:val="00F373F0"/>
    <w:rsid w:val="00F964CA"/>
    <w:rsid w:val="00F9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D2005"/>
  <w15:chartTrackingRefBased/>
  <w15:docId w15:val="{0D70FC31-71C4-4564-8FC6-36CBDEB0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BF8"/>
    <w:pPr>
      <w:spacing w:after="200" w:line="276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2B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2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2B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2B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2B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2BF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2BF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2BF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2BF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2B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52B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2B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2B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2B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2B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2B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2B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2B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2B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2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2BF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2B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2B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2B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2B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2B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2B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2B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2BF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52BF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2BF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B550A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ezne.olaksicegv@mrrfeu.hr" TargetMode="External"/><Relationship Id="rId5" Type="http://schemas.openxmlformats.org/officeDocument/2006/relationships/hyperlink" Target="mailto:porezne.olaksice@mrrfeu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Katija Mindoljević Kovačić</dc:creator>
  <cp:keywords/>
  <dc:description/>
  <cp:lastModifiedBy>Katija Mindoljević Kovačić</cp:lastModifiedBy>
  <cp:revision>8</cp:revision>
  <dcterms:created xsi:type="dcterms:W3CDTF">2025-01-21T10:52:00Z</dcterms:created>
  <dcterms:modified xsi:type="dcterms:W3CDTF">2025-01-23T09:52:00Z</dcterms:modified>
</cp:coreProperties>
</file>